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3518" w:type="dxa"/>
        <w:tblLook w:val="04A0" w:firstRow="1" w:lastRow="0" w:firstColumn="1" w:lastColumn="0" w:noHBand="0" w:noVBand="1"/>
      </w:tblPr>
      <w:tblGrid>
        <w:gridCol w:w="2196"/>
        <w:gridCol w:w="1512"/>
        <w:gridCol w:w="2196"/>
        <w:gridCol w:w="2196"/>
        <w:gridCol w:w="2196"/>
        <w:gridCol w:w="3222"/>
      </w:tblGrid>
      <w:tr w:rsidR="006247DF" w:rsidRPr="006247DF" w14:paraId="0183429E" w14:textId="77777777" w:rsidTr="006247DF">
        <w:tc>
          <w:tcPr>
            <w:tcW w:w="2196" w:type="dxa"/>
          </w:tcPr>
          <w:p w14:paraId="00304261" w14:textId="77777777" w:rsidR="00F20B74" w:rsidRPr="006247DF" w:rsidRDefault="00F20B74">
            <w:pPr>
              <w:rPr>
                <w:rFonts w:ascii="Times" w:hAnsi="Times"/>
                <w:sz w:val="20"/>
                <w:szCs w:val="20"/>
              </w:rPr>
            </w:pPr>
            <w:bookmarkStart w:id="0" w:name="_GoBack"/>
            <w:bookmarkEnd w:id="0"/>
          </w:p>
        </w:tc>
        <w:tc>
          <w:tcPr>
            <w:tcW w:w="1512" w:type="dxa"/>
          </w:tcPr>
          <w:p w14:paraId="566F23D5" w14:textId="77777777" w:rsidR="00F20B74" w:rsidRPr="006247DF" w:rsidRDefault="00F20B74">
            <w:pPr>
              <w:rPr>
                <w:rFonts w:ascii="Times" w:hAnsi="Times"/>
                <w:sz w:val="22"/>
                <w:szCs w:val="22"/>
              </w:rPr>
            </w:pPr>
            <w:r w:rsidRPr="006247DF">
              <w:rPr>
                <w:rFonts w:ascii="Times" w:hAnsi="Times"/>
                <w:sz w:val="22"/>
                <w:szCs w:val="22"/>
              </w:rPr>
              <w:t>Failing - 0</w:t>
            </w:r>
          </w:p>
        </w:tc>
        <w:tc>
          <w:tcPr>
            <w:tcW w:w="2196" w:type="dxa"/>
          </w:tcPr>
          <w:p w14:paraId="00BE93BE" w14:textId="77777777" w:rsidR="00F20B74" w:rsidRPr="006247DF" w:rsidRDefault="00B223A1">
            <w:pPr>
              <w:rPr>
                <w:rFonts w:ascii="Times" w:hAnsi="Times"/>
                <w:sz w:val="22"/>
                <w:szCs w:val="22"/>
              </w:rPr>
            </w:pPr>
            <w:r w:rsidRPr="006247DF">
              <w:rPr>
                <w:rFonts w:ascii="Times" w:hAnsi="Times"/>
                <w:sz w:val="22"/>
                <w:szCs w:val="22"/>
              </w:rPr>
              <w:t>Inadequate - 1</w:t>
            </w:r>
          </w:p>
        </w:tc>
        <w:tc>
          <w:tcPr>
            <w:tcW w:w="2196" w:type="dxa"/>
          </w:tcPr>
          <w:p w14:paraId="2A36A2C9" w14:textId="77777777" w:rsidR="00F20B74" w:rsidRPr="006247DF" w:rsidRDefault="00B223A1">
            <w:pPr>
              <w:rPr>
                <w:rFonts w:ascii="Times" w:hAnsi="Times"/>
                <w:sz w:val="22"/>
                <w:szCs w:val="22"/>
              </w:rPr>
            </w:pPr>
            <w:r w:rsidRPr="006247DF">
              <w:rPr>
                <w:rFonts w:ascii="Times" w:hAnsi="Times"/>
                <w:sz w:val="22"/>
                <w:szCs w:val="22"/>
              </w:rPr>
              <w:t>Developing - 2</w:t>
            </w:r>
          </w:p>
        </w:tc>
        <w:tc>
          <w:tcPr>
            <w:tcW w:w="2196" w:type="dxa"/>
          </w:tcPr>
          <w:p w14:paraId="0D0FCCCB" w14:textId="77777777" w:rsidR="00F20B74" w:rsidRPr="006247DF" w:rsidRDefault="00B223A1">
            <w:pPr>
              <w:rPr>
                <w:rFonts w:ascii="Times" w:hAnsi="Times"/>
                <w:sz w:val="22"/>
                <w:szCs w:val="22"/>
              </w:rPr>
            </w:pPr>
            <w:r w:rsidRPr="006247DF">
              <w:rPr>
                <w:rFonts w:ascii="Times" w:hAnsi="Times"/>
                <w:sz w:val="22"/>
                <w:szCs w:val="22"/>
              </w:rPr>
              <w:t>Good - 3</w:t>
            </w:r>
          </w:p>
        </w:tc>
        <w:tc>
          <w:tcPr>
            <w:tcW w:w="3222" w:type="dxa"/>
          </w:tcPr>
          <w:p w14:paraId="32304992" w14:textId="77777777" w:rsidR="00B223A1" w:rsidRPr="006247DF" w:rsidRDefault="00B223A1">
            <w:pPr>
              <w:rPr>
                <w:rFonts w:ascii="Times" w:hAnsi="Times"/>
                <w:sz w:val="22"/>
                <w:szCs w:val="22"/>
              </w:rPr>
            </w:pPr>
            <w:r w:rsidRPr="006247DF">
              <w:rPr>
                <w:rFonts w:ascii="Times" w:hAnsi="Times"/>
                <w:sz w:val="22"/>
                <w:szCs w:val="22"/>
              </w:rPr>
              <w:t>Exemplary – 4</w:t>
            </w:r>
          </w:p>
        </w:tc>
      </w:tr>
      <w:tr w:rsidR="006247DF" w:rsidRPr="006247DF" w14:paraId="611824B2" w14:textId="77777777" w:rsidTr="006247DF">
        <w:tc>
          <w:tcPr>
            <w:tcW w:w="2196" w:type="dxa"/>
          </w:tcPr>
          <w:p w14:paraId="239F57B1" w14:textId="44EC80B0" w:rsidR="00F20B74" w:rsidRPr="006247DF" w:rsidRDefault="00DD4C4B">
            <w:pPr>
              <w:rPr>
                <w:rFonts w:ascii="Times" w:hAnsi="Times"/>
                <w:sz w:val="22"/>
                <w:szCs w:val="22"/>
              </w:rPr>
            </w:pPr>
            <w:r>
              <w:rPr>
                <w:rFonts w:ascii="Times" w:hAnsi="Times"/>
                <w:sz w:val="22"/>
                <w:szCs w:val="22"/>
              </w:rPr>
              <w:t>E</w:t>
            </w:r>
            <w:r w:rsidRPr="00DD4C4B">
              <w:rPr>
                <w:rFonts w:ascii="Times" w:hAnsi="Times"/>
                <w:sz w:val="22"/>
                <w:szCs w:val="22"/>
              </w:rPr>
              <w:t>xpress ideas clearly and persuasively, using relevant evidence to support their arguments</w:t>
            </w:r>
          </w:p>
        </w:tc>
        <w:tc>
          <w:tcPr>
            <w:tcW w:w="1512" w:type="dxa"/>
          </w:tcPr>
          <w:p w14:paraId="32F3EA8C" w14:textId="77777777" w:rsidR="00F20B74" w:rsidRPr="006247DF" w:rsidRDefault="00F20B74">
            <w:pPr>
              <w:rPr>
                <w:rFonts w:ascii="Times" w:hAnsi="Times"/>
                <w:sz w:val="20"/>
                <w:szCs w:val="20"/>
              </w:rPr>
            </w:pPr>
          </w:p>
        </w:tc>
        <w:tc>
          <w:tcPr>
            <w:tcW w:w="2196" w:type="dxa"/>
          </w:tcPr>
          <w:p w14:paraId="5279BDE5" w14:textId="4772353F" w:rsidR="00F20B74" w:rsidRPr="006247DF" w:rsidRDefault="00DD4C4B">
            <w:pPr>
              <w:rPr>
                <w:rFonts w:ascii="Times" w:hAnsi="Times"/>
                <w:sz w:val="20"/>
                <w:szCs w:val="20"/>
              </w:rPr>
            </w:pPr>
            <w:r w:rsidRPr="00DD4C4B">
              <w:rPr>
                <w:rFonts w:ascii="Times" w:hAnsi="Times"/>
                <w:sz w:val="20"/>
                <w:szCs w:val="20"/>
              </w:rPr>
              <w:t xml:space="preserve">Presents inaccurate or incomplete information that fails to adequately explain the topic. Does not offer a clear thesis, or does not support the thesis with </w:t>
            </w:r>
            <w:proofErr w:type="spellStart"/>
            <w:proofErr w:type="gramStart"/>
            <w:r w:rsidRPr="00DD4C4B">
              <w:rPr>
                <w:rFonts w:ascii="Times" w:hAnsi="Times"/>
                <w:sz w:val="20"/>
                <w:szCs w:val="20"/>
              </w:rPr>
              <w:t>evidence.Does</w:t>
            </w:r>
            <w:proofErr w:type="spellEnd"/>
            <w:proofErr w:type="gramEnd"/>
            <w:r w:rsidRPr="00DD4C4B">
              <w:rPr>
                <w:rFonts w:ascii="Times" w:hAnsi="Times"/>
                <w:sz w:val="20"/>
                <w:szCs w:val="20"/>
              </w:rPr>
              <w:t xml:space="preserve"> not present ideas clearly or in an organized manner. Makes many grammatical or typing mistakes that interfere with the clarity of the essay. Fails to cite sources.</w:t>
            </w:r>
          </w:p>
        </w:tc>
        <w:tc>
          <w:tcPr>
            <w:tcW w:w="2196" w:type="dxa"/>
          </w:tcPr>
          <w:p w14:paraId="2376ED82" w14:textId="15983F05" w:rsidR="00F20B74" w:rsidRPr="006247DF" w:rsidRDefault="00DD4C4B">
            <w:pPr>
              <w:rPr>
                <w:rFonts w:ascii="Times" w:hAnsi="Times"/>
                <w:sz w:val="20"/>
                <w:szCs w:val="20"/>
              </w:rPr>
            </w:pPr>
            <w:r w:rsidRPr="00DD4C4B">
              <w:rPr>
                <w:rFonts w:ascii="Times" w:hAnsi="Times"/>
                <w:sz w:val="20"/>
                <w:szCs w:val="20"/>
              </w:rPr>
              <w:t xml:space="preserve">Makes some general points and includes evidence to support them, but the essay lacks enough detail to fully persuade the reader. Presents ideas clearly for the most part, but sometimes fails to explain the connections between the argument and evidence. </w:t>
            </w:r>
            <w:proofErr w:type="spellStart"/>
            <w:r w:rsidRPr="00DD4C4B">
              <w:rPr>
                <w:rFonts w:ascii="Times" w:hAnsi="Times"/>
                <w:sz w:val="20"/>
                <w:szCs w:val="20"/>
              </w:rPr>
              <w:t>Makesgrammatical</w:t>
            </w:r>
            <w:proofErr w:type="spellEnd"/>
            <w:r w:rsidRPr="00DD4C4B">
              <w:rPr>
                <w:rFonts w:ascii="Times" w:hAnsi="Times"/>
                <w:sz w:val="20"/>
                <w:szCs w:val="20"/>
              </w:rPr>
              <w:t xml:space="preserve"> or typing mistakes that suggest failure to edit or proofread. Cites sources.</w:t>
            </w:r>
          </w:p>
        </w:tc>
        <w:tc>
          <w:tcPr>
            <w:tcW w:w="2196" w:type="dxa"/>
          </w:tcPr>
          <w:p w14:paraId="24825C9C" w14:textId="359C1504" w:rsidR="00F20B74" w:rsidRPr="006247DF" w:rsidRDefault="00DD4C4B" w:rsidP="00B223A1">
            <w:pPr>
              <w:rPr>
                <w:rFonts w:ascii="Times" w:hAnsi="Times"/>
                <w:sz w:val="20"/>
                <w:szCs w:val="20"/>
              </w:rPr>
            </w:pPr>
            <w:r w:rsidRPr="00DD4C4B">
              <w:rPr>
                <w:rFonts w:ascii="Times" w:hAnsi="Times"/>
                <w:sz w:val="20"/>
                <w:szCs w:val="20"/>
              </w:rPr>
              <w:t xml:space="preserve">Presents a clear thesis and supports it with appropriate evidence. Organizes information well and expresses ideas clearly. Competently summarizes and synthesizes information. May </w:t>
            </w:r>
            <w:proofErr w:type="spellStart"/>
            <w:r w:rsidRPr="00DD4C4B">
              <w:rPr>
                <w:rFonts w:ascii="Times" w:hAnsi="Times"/>
                <w:sz w:val="20"/>
                <w:szCs w:val="20"/>
              </w:rPr>
              <w:t>makesome</w:t>
            </w:r>
            <w:proofErr w:type="spellEnd"/>
            <w:r w:rsidRPr="00DD4C4B">
              <w:rPr>
                <w:rFonts w:ascii="Times" w:hAnsi="Times"/>
                <w:sz w:val="20"/>
                <w:szCs w:val="20"/>
              </w:rPr>
              <w:t xml:space="preserve"> minor grammatical or typing mistakes. Cites sources accurately.</w:t>
            </w:r>
          </w:p>
        </w:tc>
        <w:tc>
          <w:tcPr>
            <w:tcW w:w="3222" w:type="dxa"/>
          </w:tcPr>
          <w:p w14:paraId="382791FB" w14:textId="206B7027" w:rsidR="00F20B74" w:rsidRPr="006247DF" w:rsidRDefault="00DD4C4B">
            <w:pPr>
              <w:rPr>
                <w:rFonts w:ascii="Times" w:hAnsi="Times"/>
                <w:sz w:val="20"/>
                <w:szCs w:val="20"/>
              </w:rPr>
            </w:pPr>
            <w:r w:rsidRPr="00DD4C4B">
              <w:rPr>
                <w:rFonts w:ascii="Times" w:hAnsi="Times"/>
                <w:sz w:val="20"/>
                <w:szCs w:val="20"/>
              </w:rPr>
              <w:t>Presents a sophisticated, nuanced, and/or original thesis supported by detailed and persuasive evidence. Organizes information logically, with smooth transitions between ideas, making the argument easy to follow. Uses an engaging writing style with varied vocabulary and sentence structures to draw the reader in and sustain interest in the material. Makes no significant grammatical or typing mistakes. Cites sources accurately and completely, using a consistent format.</w:t>
            </w:r>
          </w:p>
        </w:tc>
      </w:tr>
      <w:tr w:rsidR="006247DF" w:rsidRPr="006247DF" w14:paraId="6DDA9ED0" w14:textId="77777777" w:rsidTr="006247DF">
        <w:tc>
          <w:tcPr>
            <w:tcW w:w="2196" w:type="dxa"/>
          </w:tcPr>
          <w:p w14:paraId="7644AAAF" w14:textId="77777777" w:rsidR="00F20B74" w:rsidRPr="006247DF" w:rsidRDefault="00B223A1">
            <w:pPr>
              <w:rPr>
                <w:rFonts w:ascii="Times" w:hAnsi="Times"/>
                <w:sz w:val="22"/>
                <w:szCs w:val="22"/>
              </w:rPr>
            </w:pPr>
            <w:r w:rsidRPr="006247DF">
              <w:rPr>
                <w:rFonts w:ascii="Times" w:hAnsi="Times"/>
                <w:sz w:val="22"/>
                <w:szCs w:val="22"/>
              </w:rPr>
              <w:t>Coherence of argument</w:t>
            </w:r>
          </w:p>
        </w:tc>
        <w:tc>
          <w:tcPr>
            <w:tcW w:w="1512" w:type="dxa"/>
          </w:tcPr>
          <w:p w14:paraId="4354FC9A" w14:textId="77777777" w:rsidR="00F20B74" w:rsidRPr="006247DF" w:rsidRDefault="00F20B74">
            <w:pPr>
              <w:rPr>
                <w:rFonts w:ascii="Times" w:hAnsi="Times"/>
                <w:sz w:val="20"/>
                <w:szCs w:val="20"/>
              </w:rPr>
            </w:pPr>
          </w:p>
        </w:tc>
        <w:tc>
          <w:tcPr>
            <w:tcW w:w="2196" w:type="dxa"/>
          </w:tcPr>
          <w:p w14:paraId="564A3C4F" w14:textId="3B98C33F" w:rsidR="00A94D94" w:rsidRPr="006247DF" w:rsidRDefault="00A94D94" w:rsidP="00A94D94">
            <w:pPr>
              <w:rPr>
                <w:rFonts w:ascii="Times" w:hAnsi="Times"/>
                <w:sz w:val="20"/>
                <w:szCs w:val="20"/>
              </w:rPr>
            </w:pPr>
            <w:r w:rsidRPr="006247DF">
              <w:rPr>
                <w:rFonts w:ascii="Times" w:hAnsi="Times"/>
                <w:sz w:val="20"/>
                <w:szCs w:val="20"/>
              </w:rPr>
              <w:t xml:space="preserve">Organization is confused and fragmented in support of the essay’s purpose/ plan and demonstrates a lack of structure or </w:t>
            </w:r>
          </w:p>
          <w:p w14:paraId="78F87AA9" w14:textId="77777777" w:rsidR="00A94D94" w:rsidRPr="006247DF" w:rsidRDefault="00A94D94" w:rsidP="00A94D94">
            <w:pPr>
              <w:rPr>
                <w:rFonts w:ascii="Times" w:hAnsi="Times"/>
                <w:sz w:val="20"/>
                <w:szCs w:val="20"/>
              </w:rPr>
            </w:pPr>
            <w:r w:rsidRPr="006247DF">
              <w:rPr>
                <w:rFonts w:ascii="Times" w:hAnsi="Times"/>
                <w:sz w:val="20"/>
                <w:szCs w:val="20"/>
              </w:rPr>
              <w:t xml:space="preserve">coherence that negatively </w:t>
            </w:r>
          </w:p>
          <w:p w14:paraId="6F86AF09" w14:textId="77777777" w:rsidR="00A94D94" w:rsidRPr="006247DF" w:rsidRDefault="00A94D94" w:rsidP="00A94D94">
            <w:pPr>
              <w:rPr>
                <w:rFonts w:ascii="Times" w:hAnsi="Times"/>
                <w:sz w:val="20"/>
                <w:szCs w:val="20"/>
              </w:rPr>
            </w:pPr>
            <w:r w:rsidRPr="006247DF">
              <w:rPr>
                <w:rFonts w:ascii="Times" w:hAnsi="Times"/>
                <w:sz w:val="20"/>
                <w:szCs w:val="20"/>
              </w:rPr>
              <w:t xml:space="preserve">affects readability. </w:t>
            </w:r>
          </w:p>
          <w:p w14:paraId="2E6B71B2" w14:textId="77777777" w:rsidR="00F20B74" w:rsidRPr="006247DF" w:rsidRDefault="00F20B74">
            <w:pPr>
              <w:rPr>
                <w:rFonts w:ascii="Times" w:hAnsi="Times"/>
                <w:sz w:val="20"/>
                <w:szCs w:val="20"/>
              </w:rPr>
            </w:pPr>
          </w:p>
        </w:tc>
        <w:tc>
          <w:tcPr>
            <w:tcW w:w="2196" w:type="dxa"/>
          </w:tcPr>
          <w:p w14:paraId="3C2C58C2" w14:textId="14F9C558" w:rsidR="00A94D94" w:rsidRPr="006247DF" w:rsidRDefault="00A94D94" w:rsidP="00A94D94">
            <w:pPr>
              <w:rPr>
                <w:rFonts w:ascii="Times" w:hAnsi="Times"/>
                <w:sz w:val="20"/>
                <w:szCs w:val="20"/>
              </w:rPr>
            </w:pPr>
            <w:r w:rsidRPr="006247DF">
              <w:rPr>
                <w:rFonts w:ascii="Times" w:hAnsi="Times"/>
                <w:sz w:val="20"/>
                <w:szCs w:val="20"/>
              </w:rPr>
              <w:t xml:space="preserve">Organization is coherent and unified overall in support of the essay’s purpose/ plan, but is ineffective at times and may demonstrate abrupt or weak transitions between ideas or paragraphs. </w:t>
            </w:r>
          </w:p>
          <w:p w14:paraId="6AF573A8" w14:textId="77777777" w:rsidR="00F20B74" w:rsidRPr="006247DF" w:rsidRDefault="00F20B74">
            <w:pPr>
              <w:rPr>
                <w:rFonts w:ascii="Times" w:hAnsi="Times"/>
                <w:sz w:val="20"/>
                <w:szCs w:val="20"/>
              </w:rPr>
            </w:pPr>
          </w:p>
        </w:tc>
        <w:tc>
          <w:tcPr>
            <w:tcW w:w="2196" w:type="dxa"/>
          </w:tcPr>
          <w:p w14:paraId="31A200BA" w14:textId="25DC1158" w:rsidR="00A94D94" w:rsidRPr="006247DF" w:rsidRDefault="00A94D94" w:rsidP="00A94D94">
            <w:pPr>
              <w:rPr>
                <w:rFonts w:ascii="Times" w:hAnsi="Times"/>
                <w:sz w:val="20"/>
                <w:szCs w:val="20"/>
              </w:rPr>
            </w:pPr>
            <w:r w:rsidRPr="006247DF">
              <w:rPr>
                <w:rFonts w:ascii="Times" w:hAnsi="Times"/>
                <w:sz w:val="20"/>
                <w:szCs w:val="20"/>
              </w:rPr>
              <w:t xml:space="preserve">Organization is coherent, unified and effective in support of the paper’s purpose/ plan and usually demonstrates effective and appropriate rhetorical transitions between ideas and paragraphs. </w:t>
            </w:r>
          </w:p>
          <w:p w14:paraId="6562E47F" w14:textId="77777777" w:rsidR="00F20B74" w:rsidRPr="006247DF" w:rsidRDefault="00F20B74">
            <w:pPr>
              <w:rPr>
                <w:rFonts w:ascii="Times" w:hAnsi="Times"/>
                <w:sz w:val="20"/>
                <w:szCs w:val="20"/>
              </w:rPr>
            </w:pPr>
          </w:p>
        </w:tc>
        <w:tc>
          <w:tcPr>
            <w:tcW w:w="3222" w:type="dxa"/>
          </w:tcPr>
          <w:p w14:paraId="55949446" w14:textId="09D0FC16" w:rsidR="00A94D94" w:rsidRPr="006247DF" w:rsidRDefault="00A94D94" w:rsidP="00A94D94">
            <w:pPr>
              <w:rPr>
                <w:rFonts w:ascii="Times" w:hAnsi="Times"/>
                <w:sz w:val="20"/>
                <w:szCs w:val="20"/>
              </w:rPr>
            </w:pPr>
            <w:r w:rsidRPr="006247DF">
              <w:rPr>
                <w:rFonts w:ascii="Times" w:hAnsi="Times"/>
                <w:sz w:val="20"/>
                <w:szCs w:val="20"/>
              </w:rPr>
              <w:t xml:space="preserve">Organization is coherent, unified and effective in support of the paper’s purpose/ plan and consistently demonstrates effective and appropriate rhetorical transitions between ideas and paragraphs. </w:t>
            </w:r>
          </w:p>
          <w:p w14:paraId="1DE4CEB4" w14:textId="77777777" w:rsidR="00F20B74" w:rsidRPr="006247DF" w:rsidRDefault="00F20B74">
            <w:pPr>
              <w:rPr>
                <w:rFonts w:ascii="Times" w:hAnsi="Times"/>
                <w:sz w:val="20"/>
                <w:szCs w:val="20"/>
              </w:rPr>
            </w:pPr>
          </w:p>
        </w:tc>
      </w:tr>
      <w:tr w:rsidR="006247DF" w:rsidRPr="006247DF" w14:paraId="75205A14" w14:textId="77777777" w:rsidTr="006247DF">
        <w:tc>
          <w:tcPr>
            <w:tcW w:w="2196" w:type="dxa"/>
          </w:tcPr>
          <w:p w14:paraId="770B8014" w14:textId="77777777" w:rsidR="00A94D94" w:rsidRPr="006247DF" w:rsidRDefault="00A94D94">
            <w:pPr>
              <w:rPr>
                <w:rFonts w:ascii="Times" w:hAnsi="Times"/>
                <w:sz w:val="22"/>
                <w:szCs w:val="22"/>
              </w:rPr>
            </w:pPr>
            <w:r w:rsidRPr="006247DF">
              <w:rPr>
                <w:rFonts w:ascii="Times" w:hAnsi="Times"/>
                <w:sz w:val="22"/>
                <w:szCs w:val="22"/>
              </w:rPr>
              <w:t>Use and inclusion of textual evidence</w:t>
            </w:r>
          </w:p>
        </w:tc>
        <w:tc>
          <w:tcPr>
            <w:tcW w:w="1512" w:type="dxa"/>
          </w:tcPr>
          <w:p w14:paraId="0F3D7C79" w14:textId="6182A7FD" w:rsidR="00A94D94" w:rsidRPr="006247DF" w:rsidRDefault="00A94D94">
            <w:pPr>
              <w:rPr>
                <w:rFonts w:ascii="Times" w:hAnsi="Times"/>
                <w:sz w:val="22"/>
                <w:szCs w:val="22"/>
              </w:rPr>
            </w:pPr>
            <w:r w:rsidRPr="006247DF">
              <w:rPr>
                <w:rFonts w:ascii="Times" w:hAnsi="Times"/>
                <w:sz w:val="22"/>
                <w:szCs w:val="22"/>
              </w:rPr>
              <w:t>Textual Evidence is non-existent or extremely flimsy</w:t>
            </w:r>
          </w:p>
        </w:tc>
        <w:tc>
          <w:tcPr>
            <w:tcW w:w="2196" w:type="dxa"/>
          </w:tcPr>
          <w:p w14:paraId="44DCF583" w14:textId="6A6BD4A6" w:rsidR="00A94D94" w:rsidRPr="006247DF" w:rsidRDefault="00A94D94">
            <w:pPr>
              <w:rPr>
                <w:rFonts w:ascii="Times" w:hAnsi="Times"/>
                <w:sz w:val="22"/>
                <w:szCs w:val="22"/>
              </w:rPr>
            </w:pPr>
            <w:r w:rsidRPr="006247DF">
              <w:rPr>
                <w:rFonts w:ascii="Times" w:hAnsi="Times"/>
                <w:sz w:val="22"/>
                <w:szCs w:val="22"/>
              </w:rPr>
              <w:t>Quotes bear little relationship to the paper’s argument</w:t>
            </w:r>
          </w:p>
        </w:tc>
        <w:tc>
          <w:tcPr>
            <w:tcW w:w="2196" w:type="dxa"/>
          </w:tcPr>
          <w:p w14:paraId="6BC38E56" w14:textId="1B543FF3" w:rsidR="00A94D94" w:rsidRPr="006247DF" w:rsidRDefault="00A94D94">
            <w:pPr>
              <w:rPr>
                <w:rFonts w:ascii="Times" w:hAnsi="Times"/>
                <w:sz w:val="22"/>
                <w:szCs w:val="22"/>
              </w:rPr>
            </w:pPr>
            <w:r w:rsidRPr="006247DF">
              <w:rPr>
                <w:rFonts w:ascii="Times" w:hAnsi="Times" w:cstheme="majorHAnsi"/>
                <w:sz w:val="22"/>
                <w:szCs w:val="22"/>
              </w:rPr>
              <w:t>Only some quotes directly relate to the paper’s argument</w:t>
            </w:r>
          </w:p>
        </w:tc>
        <w:tc>
          <w:tcPr>
            <w:tcW w:w="2196" w:type="dxa"/>
          </w:tcPr>
          <w:p w14:paraId="48385AB9" w14:textId="6A332BDD" w:rsidR="00A94D94" w:rsidRPr="006247DF" w:rsidRDefault="00A94D94">
            <w:pPr>
              <w:rPr>
                <w:rFonts w:ascii="Times" w:hAnsi="Times"/>
                <w:sz w:val="22"/>
                <w:szCs w:val="22"/>
              </w:rPr>
            </w:pPr>
            <w:r w:rsidRPr="006247DF">
              <w:rPr>
                <w:rFonts w:ascii="Times" w:hAnsi="Times"/>
                <w:sz w:val="22"/>
                <w:szCs w:val="22"/>
              </w:rPr>
              <w:t>Quotes are related to the argument, but connection could be clearer</w:t>
            </w:r>
          </w:p>
        </w:tc>
        <w:tc>
          <w:tcPr>
            <w:tcW w:w="3222" w:type="dxa"/>
          </w:tcPr>
          <w:p w14:paraId="34FD512F" w14:textId="6D9B5627" w:rsidR="00A94D94" w:rsidRPr="006247DF" w:rsidRDefault="00A94D94">
            <w:pPr>
              <w:rPr>
                <w:rFonts w:ascii="Times" w:hAnsi="Times"/>
                <w:sz w:val="22"/>
                <w:szCs w:val="22"/>
              </w:rPr>
            </w:pPr>
            <w:r w:rsidRPr="006247DF">
              <w:rPr>
                <w:rFonts w:ascii="Times" w:hAnsi="Times"/>
                <w:sz w:val="22"/>
                <w:szCs w:val="22"/>
              </w:rPr>
              <w:t>Quotes are clearly tied to (and advance) the paper’s argument</w:t>
            </w:r>
          </w:p>
        </w:tc>
      </w:tr>
      <w:tr w:rsidR="006247DF" w:rsidRPr="006247DF" w14:paraId="2291D67F" w14:textId="77777777" w:rsidTr="006247DF">
        <w:tc>
          <w:tcPr>
            <w:tcW w:w="2196" w:type="dxa"/>
          </w:tcPr>
          <w:p w14:paraId="752CA195" w14:textId="77777777" w:rsidR="00A94D94" w:rsidRPr="006247DF" w:rsidRDefault="00A94D94">
            <w:pPr>
              <w:rPr>
                <w:rFonts w:ascii="Times" w:hAnsi="Times"/>
                <w:sz w:val="22"/>
                <w:szCs w:val="22"/>
              </w:rPr>
            </w:pPr>
            <w:r w:rsidRPr="006247DF">
              <w:rPr>
                <w:rFonts w:ascii="Times" w:hAnsi="Times"/>
                <w:sz w:val="22"/>
                <w:szCs w:val="22"/>
              </w:rPr>
              <w:t>Synthesis of texts</w:t>
            </w:r>
          </w:p>
        </w:tc>
        <w:tc>
          <w:tcPr>
            <w:tcW w:w="1512" w:type="dxa"/>
          </w:tcPr>
          <w:p w14:paraId="4C3FB5C2" w14:textId="3603AB73" w:rsidR="00A94D94" w:rsidRPr="006247DF" w:rsidRDefault="00A94D94">
            <w:pPr>
              <w:rPr>
                <w:rFonts w:ascii="Times" w:hAnsi="Times"/>
                <w:sz w:val="22"/>
                <w:szCs w:val="22"/>
              </w:rPr>
            </w:pPr>
            <w:r w:rsidRPr="006247DF">
              <w:rPr>
                <w:rFonts w:ascii="Times" w:hAnsi="Times"/>
                <w:sz w:val="22"/>
                <w:szCs w:val="22"/>
              </w:rPr>
              <w:t>Only one text is discussed</w:t>
            </w:r>
          </w:p>
        </w:tc>
        <w:tc>
          <w:tcPr>
            <w:tcW w:w="2196" w:type="dxa"/>
          </w:tcPr>
          <w:p w14:paraId="432CAB38" w14:textId="38D91587" w:rsidR="00A94D94" w:rsidRPr="006247DF" w:rsidRDefault="00A94D94">
            <w:pPr>
              <w:rPr>
                <w:rFonts w:ascii="Times" w:hAnsi="Times"/>
                <w:sz w:val="22"/>
                <w:szCs w:val="22"/>
              </w:rPr>
            </w:pPr>
            <w:r w:rsidRPr="006247DF">
              <w:rPr>
                <w:rFonts w:ascii="Times" w:hAnsi="Times"/>
                <w:sz w:val="22"/>
                <w:szCs w:val="22"/>
              </w:rPr>
              <w:t>The two texts are discussed, but without any synthesis</w:t>
            </w:r>
          </w:p>
        </w:tc>
        <w:tc>
          <w:tcPr>
            <w:tcW w:w="2196" w:type="dxa"/>
          </w:tcPr>
          <w:p w14:paraId="23B151B9" w14:textId="695A1F59" w:rsidR="00A94D94" w:rsidRPr="006247DF" w:rsidRDefault="00A94D94">
            <w:pPr>
              <w:rPr>
                <w:rFonts w:ascii="Times" w:hAnsi="Times"/>
                <w:sz w:val="22"/>
                <w:szCs w:val="22"/>
              </w:rPr>
            </w:pPr>
            <w:r w:rsidRPr="006247DF">
              <w:rPr>
                <w:rFonts w:ascii="Times" w:hAnsi="Times"/>
                <w:sz w:val="22"/>
                <w:szCs w:val="22"/>
              </w:rPr>
              <w:t>The two texts are treated separately; synthesis occurs only in introduction &amp; conclusion</w:t>
            </w:r>
          </w:p>
        </w:tc>
        <w:tc>
          <w:tcPr>
            <w:tcW w:w="2196" w:type="dxa"/>
          </w:tcPr>
          <w:p w14:paraId="6498D988" w14:textId="5B014031" w:rsidR="00A94D94" w:rsidRPr="006247DF" w:rsidRDefault="00A94D94">
            <w:pPr>
              <w:rPr>
                <w:rFonts w:ascii="Times" w:hAnsi="Times"/>
                <w:sz w:val="20"/>
                <w:szCs w:val="20"/>
              </w:rPr>
            </w:pPr>
            <w:r w:rsidRPr="006247DF">
              <w:rPr>
                <w:rFonts w:ascii="Times" w:hAnsi="Times"/>
                <w:sz w:val="20"/>
                <w:szCs w:val="20"/>
              </w:rPr>
              <w:t>Synthesis of the two texts is present on the page, but in only one body paragraph in addition to introduction &amp; conclusion</w:t>
            </w:r>
          </w:p>
        </w:tc>
        <w:tc>
          <w:tcPr>
            <w:tcW w:w="3222" w:type="dxa"/>
          </w:tcPr>
          <w:p w14:paraId="56DE2081" w14:textId="0E929163" w:rsidR="00A94D94" w:rsidRPr="006247DF" w:rsidRDefault="00A94D94">
            <w:pPr>
              <w:rPr>
                <w:rFonts w:ascii="Times" w:hAnsi="Times"/>
                <w:sz w:val="22"/>
                <w:szCs w:val="22"/>
              </w:rPr>
            </w:pPr>
            <w:r w:rsidRPr="006247DF">
              <w:rPr>
                <w:rFonts w:ascii="Times" w:hAnsi="Times"/>
                <w:sz w:val="22"/>
                <w:szCs w:val="22"/>
              </w:rPr>
              <w:t>Synthesis of the 2 texts and the paper’s argument is reflected on the paragraph level by fluid discussion of all three</w:t>
            </w:r>
          </w:p>
        </w:tc>
      </w:tr>
      <w:tr w:rsidR="006247DF" w:rsidRPr="006247DF" w14:paraId="5B0DEE2C" w14:textId="77777777" w:rsidTr="006247DF">
        <w:tc>
          <w:tcPr>
            <w:tcW w:w="2196" w:type="dxa"/>
          </w:tcPr>
          <w:p w14:paraId="4FDE939D" w14:textId="77777777" w:rsidR="00A94D94" w:rsidRPr="006247DF" w:rsidRDefault="00A94D94">
            <w:pPr>
              <w:rPr>
                <w:rFonts w:ascii="Times" w:hAnsi="Times"/>
                <w:sz w:val="22"/>
                <w:szCs w:val="22"/>
              </w:rPr>
            </w:pPr>
            <w:r w:rsidRPr="006247DF">
              <w:rPr>
                <w:rFonts w:ascii="Times" w:hAnsi="Times"/>
                <w:sz w:val="22"/>
                <w:szCs w:val="22"/>
              </w:rPr>
              <w:t xml:space="preserve">Introductory </w:t>
            </w:r>
            <w:r w:rsidRPr="006247DF">
              <w:rPr>
                <w:rFonts w:ascii="Times" w:hAnsi="Times"/>
                <w:sz w:val="22"/>
                <w:szCs w:val="22"/>
              </w:rPr>
              <w:lastRenderedPageBreak/>
              <w:t>Paragraph</w:t>
            </w:r>
          </w:p>
        </w:tc>
        <w:tc>
          <w:tcPr>
            <w:tcW w:w="1512" w:type="dxa"/>
          </w:tcPr>
          <w:p w14:paraId="28D1C0D5" w14:textId="77777777" w:rsidR="00A94D94" w:rsidRPr="006247DF" w:rsidRDefault="00A94D94">
            <w:pPr>
              <w:rPr>
                <w:rFonts w:ascii="Times" w:hAnsi="Times"/>
                <w:sz w:val="22"/>
                <w:szCs w:val="22"/>
              </w:rPr>
            </w:pPr>
            <w:r w:rsidRPr="006247DF">
              <w:rPr>
                <w:rFonts w:ascii="Times" w:hAnsi="Times"/>
                <w:sz w:val="22"/>
                <w:szCs w:val="22"/>
              </w:rPr>
              <w:lastRenderedPageBreak/>
              <w:t xml:space="preserve">No </w:t>
            </w:r>
            <w:r w:rsidRPr="006247DF">
              <w:rPr>
                <w:rFonts w:ascii="Times" w:hAnsi="Times"/>
                <w:sz w:val="22"/>
                <w:szCs w:val="22"/>
              </w:rPr>
              <w:lastRenderedPageBreak/>
              <w:t>paragraphing</w:t>
            </w:r>
          </w:p>
        </w:tc>
        <w:tc>
          <w:tcPr>
            <w:tcW w:w="2196" w:type="dxa"/>
          </w:tcPr>
          <w:p w14:paraId="11DF7A35" w14:textId="77777777" w:rsidR="00A94D94" w:rsidRPr="006247DF" w:rsidRDefault="00A94D94">
            <w:pPr>
              <w:rPr>
                <w:rFonts w:ascii="Times" w:hAnsi="Times"/>
                <w:sz w:val="22"/>
                <w:szCs w:val="22"/>
              </w:rPr>
            </w:pPr>
            <w:r w:rsidRPr="006247DF">
              <w:rPr>
                <w:rFonts w:ascii="Times" w:hAnsi="Times"/>
                <w:sz w:val="22"/>
                <w:szCs w:val="22"/>
              </w:rPr>
              <w:lastRenderedPageBreak/>
              <w:t xml:space="preserve">The first paragraph </w:t>
            </w:r>
            <w:r w:rsidRPr="006247DF">
              <w:rPr>
                <w:rFonts w:ascii="Times" w:hAnsi="Times"/>
                <w:sz w:val="22"/>
                <w:szCs w:val="22"/>
              </w:rPr>
              <w:lastRenderedPageBreak/>
              <w:t>gives no sense of a clear purpose or argument</w:t>
            </w:r>
          </w:p>
        </w:tc>
        <w:tc>
          <w:tcPr>
            <w:tcW w:w="2196" w:type="dxa"/>
          </w:tcPr>
          <w:p w14:paraId="455FFA07" w14:textId="77777777" w:rsidR="00A94D94" w:rsidRPr="006247DF" w:rsidRDefault="00A94D94">
            <w:pPr>
              <w:rPr>
                <w:rFonts w:ascii="Times" w:hAnsi="Times"/>
                <w:sz w:val="22"/>
                <w:szCs w:val="22"/>
              </w:rPr>
            </w:pPr>
            <w:r w:rsidRPr="006247DF">
              <w:rPr>
                <w:rFonts w:ascii="Times" w:hAnsi="Times"/>
                <w:sz w:val="22"/>
                <w:szCs w:val="22"/>
              </w:rPr>
              <w:lastRenderedPageBreak/>
              <w:t xml:space="preserve">The first paragraph </w:t>
            </w:r>
            <w:r w:rsidRPr="006247DF">
              <w:rPr>
                <w:rFonts w:ascii="Times" w:hAnsi="Times"/>
                <w:sz w:val="22"/>
                <w:szCs w:val="22"/>
              </w:rPr>
              <w:lastRenderedPageBreak/>
              <w:t>begins to define the topic, though development is general</w:t>
            </w:r>
          </w:p>
        </w:tc>
        <w:tc>
          <w:tcPr>
            <w:tcW w:w="2196" w:type="dxa"/>
          </w:tcPr>
          <w:p w14:paraId="0E07AFEB" w14:textId="77777777" w:rsidR="00A94D94" w:rsidRPr="006247DF" w:rsidRDefault="00A94D94">
            <w:pPr>
              <w:rPr>
                <w:rFonts w:ascii="Times" w:hAnsi="Times"/>
                <w:sz w:val="22"/>
                <w:szCs w:val="22"/>
              </w:rPr>
            </w:pPr>
            <w:r w:rsidRPr="006247DF">
              <w:rPr>
                <w:rFonts w:ascii="Times" w:hAnsi="Times"/>
                <w:sz w:val="22"/>
                <w:szCs w:val="22"/>
              </w:rPr>
              <w:lastRenderedPageBreak/>
              <w:t xml:space="preserve">The first paragraph </w:t>
            </w:r>
            <w:r w:rsidRPr="006247DF">
              <w:rPr>
                <w:rFonts w:ascii="Times" w:hAnsi="Times"/>
                <w:sz w:val="22"/>
                <w:szCs w:val="22"/>
              </w:rPr>
              <w:lastRenderedPageBreak/>
              <w:t>has a thesis, but it is too vague or the paper has an implied thesis</w:t>
            </w:r>
          </w:p>
        </w:tc>
        <w:tc>
          <w:tcPr>
            <w:tcW w:w="3222" w:type="dxa"/>
          </w:tcPr>
          <w:p w14:paraId="57F487E3" w14:textId="77777777" w:rsidR="00A94D94" w:rsidRPr="006247DF" w:rsidRDefault="00A94D94">
            <w:pPr>
              <w:rPr>
                <w:rFonts w:ascii="Times" w:hAnsi="Times"/>
                <w:sz w:val="22"/>
                <w:szCs w:val="22"/>
              </w:rPr>
            </w:pPr>
            <w:r w:rsidRPr="006247DF">
              <w:rPr>
                <w:rFonts w:ascii="Times" w:hAnsi="Times"/>
                <w:sz w:val="22"/>
                <w:szCs w:val="22"/>
              </w:rPr>
              <w:lastRenderedPageBreak/>
              <w:t xml:space="preserve">The paper begins with a clear, </w:t>
            </w:r>
            <w:r w:rsidRPr="006247DF">
              <w:rPr>
                <w:rFonts w:ascii="Times" w:hAnsi="Times"/>
                <w:sz w:val="22"/>
                <w:szCs w:val="22"/>
              </w:rPr>
              <w:lastRenderedPageBreak/>
              <w:t>central thesis that is stated in the 1</w:t>
            </w:r>
            <w:r w:rsidRPr="006247DF">
              <w:rPr>
                <w:rFonts w:ascii="Times" w:hAnsi="Times"/>
                <w:sz w:val="22"/>
                <w:szCs w:val="22"/>
                <w:vertAlign w:val="superscript"/>
              </w:rPr>
              <w:t>st</w:t>
            </w:r>
            <w:r w:rsidRPr="006247DF">
              <w:rPr>
                <w:rFonts w:ascii="Times" w:hAnsi="Times"/>
                <w:sz w:val="22"/>
                <w:szCs w:val="22"/>
              </w:rPr>
              <w:t xml:space="preserve"> paragraph</w:t>
            </w:r>
          </w:p>
        </w:tc>
      </w:tr>
    </w:tbl>
    <w:p w14:paraId="4076FE9A" w14:textId="77777777" w:rsidR="0085428E" w:rsidRPr="006247DF" w:rsidRDefault="0085428E">
      <w:pPr>
        <w:rPr>
          <w:rFonts w:ascii="Times" w:hAnsi="Times"/>
          <w:sz w:val="20"/>
          <w:szCs w:val="20"/>
        </w:rPr>
      </w:pPr>
    </w:p>
    <w:sectPr w:rsidR="0085428E" w:rsidRPr="006247DF" w:rsidSect="006247DF">
      <w:pgSz w:w="15840" w:h="12240" w:orient="landscape"/>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altName w:val="Times Roman"/>
    <w:panose1 w:val="00000500000000020000"/>
    <w:charset w:val="00"/>
    <w:family w:val="auto"/>
    <w:notTrueType/>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74"/>
    <w:rsid w:val="000F5275"/>
    <w:rsid w:val="001A146C"/>
    <w:rsid w:val="003B3CB0"/>
    <w:rsid w:val="006247DF"/>
    <w:rsid w:val="00647CCC"/>
    <w:rsid w:val="0085428E"/>
    <w:rsid w:val="00A94D94"/>
    <w:rsid w:val="00B223A1"/>
    <w:rsid w:val="00DD4C4B"/>
    <w:rsid w:val="00F20B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62174E"/>
  <w14:defaultImageDpi w14:val="300"/>
  <w15:docId w15:val="{4333FEFB-21C8-2E49-BE39-5A2DDB571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0B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5928175">
      <w:bodyDiv w:val="1"/>
      <w:marLeft w:val="0"/>
      <w:marRight w:val="0"/>
      <w:marTop w:val="0"/>
      <w:marBottom w:val="0"/>
      <w:divBdr>
        <w:top w:val="none" w:sz="0" w:space="0" w:color="auto"/>
        <w:left w:val="none" w:sz="0" w:space="0" w:color="auto"/>
        <w:bottom w:val="none" w:sz="0" w:space="0" w:color="auto"/>
        <w:right w:val="none" w:sz="0" w:space="0" w:color="auto"/>
      </w:divBdr>
      <w:divsChild>
        <w:div w:id="1170754079">
          <w:marLeft w:val="0"/>
          <w:marRight w:val="0"/>
          <w:marTop w:val="0"/>
          <w:marBottom w:val="0"/>
          <w:divBdr>
            <w:top w:val="none" w:sz="0" w:space="0" w:color="auto"/>
            <w:left w:val="none" w:sz="0" w:space="0" w:color="auto"/>
            <w:bottom w:val="none" w:sz="0" w:space="0" w:color="auto"/>
            <w:right w:val="none" w:sz="0" w:space="0" w:color="auto"/>
          </w:divBdr>
        </w:div>
        <w:div w:id="436173561">
          <w:marLeft w:val="0"/>
          <w:marRight w:val="0"/>
          <w:marTop w:val="0"/>
          <w:marBottom w:val="0"/>
          <w:divBdr>
            <w:top w:val="none" w:sz="0" w:space="0" w:color="auto"/>
            <w:left w:val="none" w:sz="0" w:space="0" w:color="auto"/>
            <w:bottom w:val="none" w:sz="0" w:space="0" w:color="auto"/>
            <w:right w:val="none" w:sz="0" w:space="0" w:color="auto"/>
          </w:divBdr>
        </w:div>
        <w:div w:id="1414281003">
          <w:marLeft w:val="0"/>
          <w:marRight w:val="0"/>
          <w:marTop w:val="0"/>
          <w:marBottom w:val="0"/>
          <w:divBdr>
            <w:top w:val="none" w:sz="0" w:space="0" w:color="auto"/>
            <w:left w:val="none" w:sz="0" w:space="0" w:color="auto"/>
            <w:bottom w:val="none" w:sz="0" w:space="0" w:color="auto"/>
            <w:right w:val="none" w:sz="0" w:space="0" w:color="auto"/>
          </w:divBdr>
        </w:div>
        <w:div w:id="2143617664">
          <w:marLeft w:val="0"/>
          <w:marRight w:val="0"/>
          <w:marTop w:val="0"/>
          <w:marBottom w:val="0"/>
          <w:divBdr>
            <w:top w:val="none" w:sz="0" w:space="0" w:color="auto"/>
            <w:left w:val="none" w:sz="0" w:space="0" w:color="auto"/>
            <w:bottom w:val="none" w:sz="0" w:space="0" w:color="auto"/>
            <w:right w:val="none" w:sz="0" w:space="0" w:color="auto"/>
          </w:divBdr>
        </w:div>
        <w:div w:id="1947809568">
          <w:marLeft w:val="0"/>
          <w:marRight w:val="0"/>
          <w:marTop w:val="0"/>
          <w:marBottom w:val="0"/>
          <w:divBdr>
            <w:top w:val="none" w:sz="0" w:space="0" w:color="auto"/>
            <w:left w:val="none" w:sz="0" w:space="0" w:color="auto"/>
            <w:bottom w:val="none" w:sz="0" w:space="0" w:color="auto"/>
            <w:right w:val="none" w:sz="0" w:space="0" w:color="auto"/>
          </w:divBdr>
        </w:div>
        <w:div w:id="1533300776">
          <w:marLeft w:val="0"/>
          <w:marRight w:val="0"/>
          <w:marTop w:val="0"/>
          <w:marBottom w:val="0"/>
          <w:divBdr>
            <w:top w:val="none" w:sz="0" w:space="0" w:color="auto"/>
            <w:left w:val="none" w:sz="0" w:space="0" w:color="auto"/>
            <w:bottom w:val="none" w:sz="0" w:space="0" w:color="auto"/>
            <w:right w:val="none" w:sz="0" w:space="0" w:color="auto"/>
          </w:divBdr>
        </w:div>
        <w:div w:id="607352936">
          <w:marLeft w:val="0"/>
          <w:marRight w:val="0"/>
          <w:marTop w:val="0"/>
          <w:marBottom w:val="0"/>
          <w:divBdr>
            <w:top w:val="none" w:sz="0" w:space="0" w:color="auto"/>
            <w:left w:val="none" w:sz="0" w:space="0" w:color="auto"/>
            <w:bottom w:val="none" w:sz="0" w:space="0" w:color="auto"/>
            <w:right w:val="none" w:sz="0" w:space="0" w:color="auto"/>
          </w:divBdr>
        </w:div>
        <w:div w:id="1303924859">
          <w:marLeft w:val="0"/>
          <w:marRight w:val="0"/>
          <w:marTop w:val="0"/>
          <w:marBottom w:val="0"/>
          <w:divBdr>
            <w:top w:val="none" w:sz="0" w:space="0" w:color="auto"/>
            <w:left w:val="none" w:sz="0" w:space="0" w:color="auto"/>
            <w:bottom w:val="none" w:sz="0" w:space="0" w:color="auto"/>
            <w:right w:val="none" w:sz="0" w:space="0" w:color="auto"/>
          </w:divBdr>
        </w:div>
      </w:divsChild>
    </w:div>
    <w:div w:id="872115977">
      <w:bodyDiv w:val="1"/>
      <w:marLeft w:val="0"/>
      <w:marRight w:val="0"/>
      <w:marTop w:val="0"/>
      <w:marBottom w:val="0"/>
      <w:divBdr>
        <w:top w:val="none" w:sz="0" w:space="0" w:color="auto"/>
        <w:left w:val="none" w:sz="0" w:space="0" w:color="auto"/>
        <w:bottom w:val="none" w:sz="0" w:space="0" w:color="auto"/>
        <w:right w:val="none" w:sz="0" w:space="0" w:color="auto"/>
      </w:divBdr>
      <w:divsChild>
        <w:div w:id="936863348">
          <w:marLeft w:val="0"/>
          <w:marRight w:val="0"/>
          <w:marTop w:val="0"/>
          <w:marBottom w:val="0"/>
          <w:divBdr>
            <w:top w:val="none" w:sz="0" w:space="0" w:color="auto"/>
            <w:left w:val="none" w:sz="0" w:space="0" w:color="auto"/>
            <w:bottom w:val="none" w:sz="0" w:space="0" w:color="auto"/>
            <w:right w:val="none" w:sz="0" w:space="0" w:color="auto"/>
          </w:divBdr>
        </w:div>
        <w:div w:id="515583741">
          <w:marLeft w:val="0"/>
          <w:marRight w:val="0"/>
          <w:marTop w:val="0"/>
          <w:marBottom w:val="0"/>
          <w:divBdr>
            <w:top w:val="none" w:sz="0" w:space="0" w:color="auto"/>
            <w:left w:val="none" w:sz="0" w:space="0" w:color="auto"/>
            <w:bottom w:val="none" w:sz="0" w:space="0" w:color="auto"/>
            <w:right w:val="none" w:sz="0" w:space="0" w:color="auto"/>
          </w:divBdr>
        </w:div>
        <w:div w:id="995232420">
          <w:marLeft w:val="0"/>
          <w:marRight w:val="0"/>
          <w:marTop w:val="0"/>
          <w:marBottom w:val="0"/>
          <w:divBdr>
            <w:top w:val="none" w:sz="0" w:space="0" w:color="auto"/>
            <w:left w:val="none" w:sz="0" w:space="0" w:color="auto"/>
            <w:bottom w:val="none" w:sz="0" w:space="0" w:color="auto"/>
            <w:right w:val="none" w:sz="0" w:space="0" w:color="auto"/>
          </w:divBdr>
        </w:div>
        <w:div w:id="1179462048">
          <w:marLeft w:val="0"/>
          <w:marRight w:val="0"/>
          <w:marTop w:val="0"/>
          <w:marBottom w:val="0"/>
          <w:divBdr>
            <w:top w:val="none" w:sz="0" w:space="0" w:color="auto"/>
            <w:left w:val="none" w:sz="0" w:space="0" w:color="auto"/>
            <w:bottom w:val="none" w:sz="0" w:space="0" w:color="auto"/>
            <w:right w:val="none" w:sz="0" w:space="0" w:color="auto"/>
          </w:divBdr>
        </w:div>
        <w:div w:id="64843703">
          <w:marLeft w:val="0"/>
          <w:marRight w:val="0"/>
          <w:marTop w:val="0"/>
          <w:marBottom w:val="0"/>
          <w:divBdr>
            <w:top w:val="none" w:sz="0" w:space="0" w:color="auto"/>
            <w:left w:val="none" w:sz="0" w:space="0" w:color="auto"/>
            <w:bottom w:val="none" w:sz="0" w:space="0" w:color="auto"/>
            <w:right w:val="none" w:sz="0" w:space="0" w:color="auto"/>
          </w:divBdr>
        </w:div>
        <w:div w:id="1909881050">
          <w:marLeft w:val="0"/>
          <w:marRight w:val="0"/>
          <w:marTop w:val="0"/>
          <w:marBottom w:val="0"/>
          <w:divBdr>
            <w:top w:val="none" w:sz="0" w:space="0" w:color="auto"/>
            <w:left w:val="none" w:sz="0" w:space="0" w:color="auto"/>
            <w:bottom w:val="none" w:sz="0" w:space="0" w:color="auto"/>
            <w:right w:val="none" w:sz="0" w:space="0" w:color="auto"/>
          </w:divBdr>
        </w:div>
        <w:div w:id="1654063870">
          <w:marLeft w:val="0"/>
          <w:marRight w:val="0"/>
          <w:marTop w:val="0"/>
          <w:marBottom w:val="0"/>
          <w:divBdr>
            <w:top w:val="none" w:sz="0" w:space="0" w:color="auto"/>
            <w:left w:val="none" w:sz="0" w:space="0" w:color="auto"/>
            <w:bottom w:val="none" w:sz="0" w:space="0" w:color="auto"/>
            <w:right w:val="none" w:sz="0" w:space="0" w:color="auto"/>
          </w:divBdr>
        </w:div>
        <w:div w:id="1235238274">
          <w:marLeft w:val="0"/>
          <w:marRight w:val="0"/>
          <w:marTop w:val="0"/>
          <w:marBottom w:val="0"/>
          <w:divBdr>
            <w:top w:val="none" w:sz="0" w:space="0" w:color="auto"/>
            <w:left w:val="none" w:sz="0" w:space="0" w:color="auto"/>
            <w:bottom w:val="none" w:sz="0" w:space="0" w:color="auto"/>
            <w:right w:val="none" w:sz="0" w:space="0" w:color="auto"/>
          </w:divBdr>
        </w:div>
        <w:div w:id="1178080319">
          <w:marLeft w:val="0"/>
          <w:marRight w:val="0"/>
          <w:marTop w:val="0"/>
          <w:marBottom w:val="0"/>
          <w:divBdr>
            <w:top w:val="none" w:sz="0" w:space="0" w:color="auto"/>
            <w:left w:val="none" w:sz="0" w:space="0" w:color="auto"/>
            <w:bottom w:val="none" w:sz="0" w:space="0" w:color="auto"/>
            <w:right w:val="none" w:sz="0" w:space="0" w:color="auto"/>
          </w:divBdr>
        </w:div>
      </w:divsChild>
    </w:div>
    <w:div w:id="1481918159">
      <w:bodyDiv w:val="1"/>
      <w:marLeft w:val="0"/>
      <w:marRight w:val="0"/>
      <w:marTop w:val="0"/>
      <w:marBottom w:val="0"/>
      <w:divBdr>
        <w:top w:val="none" w:sz="0" w:space="0" w:color="auto"/>
        <w:left w:val="none" w:sz="0" w:space="0" w:color="auto"/>
        <w:bottom w:val="none" w:sz="0" w:space="0" w:color="auto"/>
        <w:right w:val="none" w:sz="0" w:space="0" w:color="auto"/>
      </w:divBdr>
      <w:divsChild>
        <w:div w:id="63458204">
          <w:marLeft w:val="0"/>
          <w:marRight w:val="0"/>
          <w:marTop w:val="0"/>
          <w:marBottom w:val="0"/>
          <w:divBdr>
            <w:top w:val="none" w:sz="0" w:space="0" w:color="auto"/>
            <w:left w:val="none" w:sz="0" w:space="0" w:color="auto"/>
            <w:bottom w:val="none" w:sz="0" w:space="0" w:color="auto"/>
            <w:right w:val="none" w:sz="0" w:space="0" w:color="auto"/>
          </w:divBdr>
        </w:div>
        <w:div w:id="998119356">
          <w:marLeft w:val="0"/>
          <w:marRight w:val="0"/>
          <w:marTop w:val="0"/>
          <w:marBottom w:val="0"/>
          <w:divBdr>
            <w:top w:val="none" w:sz="0" w:space="0" w:color="auto"/>
            <w:left w:val="none" w:sz="0" w:space="0" w:color="auto"/>
            <w:bottom w:val="none" w:sz="0" w:space="0" w:color="auto"/>
            <w:right w:val="none" w:sz="0" w:space="0" w:color="auto"/>
          </w:divBdr>
        </w:div>
        <w:div w:id="168444707">
          <w:marLeft w:val="0"/>
          <w:marRight w:val="0"/>
          <w:marTop w:val="0"/>
          <w:marBottom w:val="0"/>
          <w:divBdr>
            <w:top w:val="none" w:sz="0" w:space="0" w:color="auto"/>
            <w:left w:val="none" w:sz="0" w:space="0" w:color="auto"/>
            <w:bottom w:val="none" w:sz="0" w:space="0" w:color="auto"/>
            <w:right w:val="none" w:sz="0" w:space="0" w:color="auto"/>
          </w:divBdr>
        </w:div>
        <w:div w:id="619533998">
          <w:marLeft w:val="0"/>
          <w:marRight w:val="0"/>
          <w:marTop w:val="0"/>
          <w:marBottom w:val="0"/>
          <w:divBdr>
            <w:top w:val="none" w:sz="0" w:space="0" w:color="auto"/>
            <w:left w:val="none" w:sz="0" w:space="0" w:color="auto"/>
            <w:bottom w:val="none" w:sz="0" w:space="0" w:color="auto"/>
            <w:right w:val="none" w:sz="0" w:space="0" w:color="auto"/>
          </w:divBdr>
        </w:div>
        <w:div w:id="1659306785">
          <w:marLeft w:val="0"/>
          <w:marRight w:val="0"/>
          <w:marTop w:val="0"/>
          <w:marBottom w:val="0"/>
          <w:divBdr>
            <w:top w:val="none" w:sz="0" w:space="0" w:color="auto"/>
            <w:left w:val="none" w:sz="0" w:space="0" w:color="auto"/>
            <w:bottom w:val="none" w:sz="0" w:space="0" w:color="auto"/>
            <w:right w:val="none" w:sz="0" w:space="0" w:color="auto"/>
          </w:divBdr>
        </w:div>
        <w:div w:id="560137097">
          <w:marLeft w:val="0"/>
          <w:marRight w:val="0"/>
          <w:marTop w:val="0"/>
          <w:marBottom w:val="0"/>
          <w:divBdr>
            <w:top w:val="none" w:sz="0" w:space="0" w:color="auto"/>
            <w:left w:val="none" w:sz="0" w:space="0" w:color="auto"/>
            <w:bottom w:val="none" w:sz="0" w:space="0" w:color="auto"/>
            <w:right w:val="none" w:sz="0" w:space="0" w:color="auto"/>
          </w:divBdr>
        </w:div>
        <w:div w:id="548880984">
          <w:marLeft w:val="0"/>
          <w:marRight w:val="0"/>
          <w:marTop w:val="0"/>
          <w:marBottom w:val="0"/>
          <w:divBdr>
            <w:top w:val="none" w:sz="0" w:space="0" w:color="auto"/>
            <w:left w:val="none" w:sz="0" w:space="0" w:color="auto"/>
            <w:bottom w:val="none" w:sz="0" w:space="0" w:color="auto"/>
            <w:right w:val="none" w:sz="0" w:space="0" w:color="auto"/>
          </w:divBdr>
        </w:div>
      </w:divsChild>
    </w:div>
    <w:div w:id="2117091062">
      <w:bodyDiv w:val="1"/>
      <w:marLeft w:val="0"/>
      <w:marRight w:val="0"/>
      <w:marTop w:val="0"/>
      <w:marBottom w:val="0"/>
      <w:divBdr>
        <w:top w:val="none" w:sz="0" w:space="0" w:color="auto"/>
        <w:left w:val="none" w:sz="0" w:space="0" w:color="auto"/>
        <w:bottom w:val="none" w:sz="0" w:space="0" w:color="auto"/>
        <w:right w:val="none" w:sz="0" w:space="0" w:color="auto"/>
      </w:divBdr>
      <w:divsChild>
        <w:div w:id="1674604136">
          <w:marLeft w:val="0"/>
          <w:marRight w:val="0"/>
          <w:marTop w:val="0"/>
          <w:marBottom w:val="0"/>
          <w:divBdr>
            <w:top w:val="none" w:sz="0" w:space="0" w:color="auto"/>
            <w:left w:val="none" w:sz="0" w:space="0" w:color="auto"/>
            <w:bottom w:val="none" w:sz="0" w:space="0" w:color="auto"/>
            <w:right w:val="none" w:sz="0" w:space="0" w:color="auto"/>
          </w:divBdr>
        </w:div>
        <w:div w:id="816610604">
          <w:marLeft w:val="0"/>
          <w:marRight w:val="0"/>
          <w:marTop w:val="0"/>
          <w:marBottom w:val="0"/>
          <w:divBdr>
            <w:top w:val="none" w:sz="0" w:space="0" w:color="auto"/>
            <w:left w:val="none" w:sz="0" w:space="0" w:color="auto"/>
            <w:bottom w:val="none" w:sz="0" w:space="0" w:color="auto"/>
            <w:right w:val="none" w:sz="0" w:space="0" w:color="auto"/>
          </w:divBdr>
        </w:div>
        <w:div w:id="706952628">
          <w:marLeft w:val="0"/>
          <w:marRight w:val="0"/>
          <w:marTop w:val="0"/>
          <w:marBottom w:val="0"/>
          <w:divBdr>
            <w:top w:val="none" w:sz="0" w:space="0" w:color="auto"/>
            <w:left w:val="none" w:sz="0" w:space="0" w:color="auto"/>
            <w:bottom w:val="none" w:sz="0" w:space="0" w:color="auto"/>
            <w:right w:val="none" w:sz="0" w:space="0" w:color="auto"/>
          </w:divBdr>
        </w:div>
        <w:div w:id="946157563">
          <w:marLeft w:val="0"/>
          <w:marRight w:val="0"/>
          <w:marTop w:val="0"/>
          <w:marBottom w:val="0"/>
          <w:divBdr>
            <w:top w:val="none" w:sz="0" w:space="0" w:color="auto"/>
            <w:left w:val="none" w:sz="0" w:space="0" w:color="auto"/>
            <w:bottom w:val="none" w:sz="0" w:space="0" w:color="auto"/>
            <w:right w:val="none" w:sz="0" w:space="0" w:color="auto"/>
          </w:divBdr>
        </w:div>
        <w:div w:id="977537969">
          <w:marLeft w:val="0"/>
          <w:marRight w:val="0"/>
          <w:marTop w:val="0"/>
          <w:marBottom w:val="0"/>
          <w:divBdr>
            <w:top w:val="none" w:sz="0" w:space="0" w:color="auto"/>
            <w:left w:val="none" w:sz="0" w:space="0" w:color="auto"/>
            <w:bottom w:val="none" w:sz="0" w:space="0" w:color="auto"/>
            <w:right w:val="none" w:sz="0" w:space="0" w:color="auto"/>
          </w:divBdr>
        </w:div>
        <w:div w:id="304357152">
          <w:marLeft w:val="0"/>
          <w:marRight w:val="0"/>
          <w:marTop w:val="0"/>
          <w:marBottom w:val="0"/>
          <w:divBdr>
            <w:top w:val="none" w:sz="0" w:space="0" w:color="auto"/>
            <w:left w:val="none" w:sz="0" w:space="0" w:color="auto"/>
            <w:bottom w:val="none" w:sz="0" w:space="0" w:color="auto"/>
            <w:right w:val="none" w:sz="0" w:space="0" w:color="auto"/>
          </w:divBdr>
        </w:div>
        <w:div w:id="354355733">
          <w:marLeft w:val="0"/>
          <w:marRight w:val="0"/>
          <w:marTop w:val="0"/>
          <w:marBottom w:val="0"/>
          <w:divBdr>
            <w:top w:val="none" w:sz="0" w:space="0" w:color="auto"/>
            <w:left w:val="none" w:sz="0" w:space="0" w:color="auto"/>
            <w:bottom w:val="none" w:sz="0" w:space="0" w:color="auto"/>
            <w:right w:val="none" w:sz="0" w:space="0" w:color="auto"/>
          </w:divBdr>
        </w:div>
        <w:div w:id="1231425764">
          <w:marLeft w:val="0"/>
          <w:marRight w:val="0"/>
          <w:marTop w:val="0"/>
          <w:marBottom w:val="0"/>
          <w:divBdr>
            <w:top w:val="none" w:sz="0" w:space="0" w:color="auto"/>
            <w:left w:val="none" w:sz="0" w:space="0" w:color="auto"/>
            <w:bottom w:val="none" w:sz="0" w:space="0" w:color="auto"/>
            <w:right w:val="none" w:sz="0" w:space="0" w:color="auto"/>
          </w:divBdr>
        </w:div>
        <w:div w:id="102962077">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danielryanmorse:Library:Application%20Support:Microsoft:Office:User%20Templates:My%20Templates:Times%201%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Macintosh%20HD:Users:danielryanmorse:Library:Application%20Support:Microsoft:Office:User%20Templates:My%20Templates:Times%201%22.dotx</Template>
  <TotalTime>1</TotalTime>
  <Pages>2</Pages>
  <Words>517</Words>
  <Characters>2953</Characters>
  <Application>Microsoft Office Word</Application>
  <DocSecurity>0</DocSecurity>
  <Lines>24</Lines>
  <Paragraphs>6</Paragraphs>
  <ScaleCrop>false</ScaleCrop>
  <Company>UNR</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Morse</dc:creator>
  <cp:keywords/>
  <dc:description/>
  <cp:lastModifiedBy>Laura Brownell</cp:lastModifiedBy>
  <cp:revision>2</cp:revision>
  <dcterms:created xsi:type="dcterms:W3CDTF">2019-10-28T17:09:00Z</dcterms:created>
  <dcterms:modified xsi:type="dcterms:W3CDTF">2019-10-28T17:09:00Z</dcterms:modified>
</cp:coreProperties>
</file>